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FB0D3" w14:textId="77777777" w:rsidR="00A15CE0" w:rsidRPr="00A15CE0" w:rsidRDefault="00A15CE0" w:rsidP="00A15CE0">
      <w:pPr>
        <w:widowControl w:val="0"/>
        <w:shd w:val="clear" w:color="auto" w:fill="FFFFFF" w:themeFill="background1"/>
        <w:tabs>
          <w:tab w:val="left" w:pos="993"/>
          <w:tab w:val="left" w:pos="1701"/>
        </w:tabs>
        <w:contextualSpacing/>
        <w:jc w:val="center"/>
        <w:rPr>
          <w:b/>
          <w:color w:val="000000"/>
          <w:lang w:val="kk-KZ"/>
        </w:rPr>
      </w:pPr>
      <w:r w:rsidRPr="00A15CE0">
        <w:rPr>
          <w:b/>
          <w:color w:val="000000"/>
          <w:lang w:val="kk-KZ"/>
        </w:rPr>
        <w:t xml:space="preserve">«Жеке кәсіпкерлікті мемлекеттік қолдау шаралары </w:t>
      </w:r>
    </w:p>
    <w:p w14:paraId="130F41FB" w14:textId="77777777" w:rsidR="00A15CE0" w:rsidRPr="00A15CE0" w:rsidRDefault="00A15CE0" w:rsidP="00A15CE0">
      <w:pPr>
        <w:widowControl w:val="0"/>
        <w:shd w:val="clear" w:color="auto" w:fill="FFFFFF" w:themeFill="background1"/>
        <w:tabs>
          <w:tab w:val="left" w:pos="993"/>
          <w:tab w:val="left" w:pos="1701"/>
        </w:tabs>
        <w:contextualSpacing/>
        <w:jc w:val="center"/>
        <w:rPr>
          <w:b/>
          <w:color w:val="000000"/>
          <w:lang w:val="kk-KZ"/>
        </w:rPr>
      </w:pPr>
      <w:r w:rsidRPr="00A15CE0">
        <w:rPr>
          <w:b/>
          <w:color w:val="000000"/>
          <w:lang w:val="kk-KZ"/>
        </w:rPr>
        <w:t>шеңберінде іске асырылатын жобаларға мониторинг</w:t>
      </w:r>
    </w:p>
    <w:p w14:paraId="4B62FDEB" w14:textId="77777777" w:rsidR="00A15CE0" w:rsidRPr="00A15CE0" w:rsidRDefault="00A15CE0" w:rsidP="00A15CE0">
      <w:pPr>
        <w:widowControl w:val="0"/>
        <w:shd w:val="clear" w:color="auto" w:fill="FFFFFF" w:themeFill="background1"/>
        <w:tabs>
          <w:tab w:val="left" w:pos="993"/>
          <w:tab w:val="left" w:pos="1701"/>
        </w:tabs>
        <w:contextualSpacing/>
        <w:jc w:val="center"/>
        <w:rPr>
          <w:b/>
          <w:color w:val="000000"/>
          <w:lang w:val="kk-KZ"/>
        </w:rPr>
      </w:pPr>
      <w:r w:rsidRPr="00A15CE0">
        <w:rPr>
          <w:b/>
          <w:color w:val="000000"/>
          <w:lang w:val="kk-KZ"/>
        </w:rPr>
        <w:t xml:space="preserve"> жүргізу қағидаларын бекіту туралы» Қазақстан Республикасы </w:t>
      </w:r>
    </w:p>
    <w:p w14:paraId="2FB40201" w14:textId="77777777" w:rsidR="00A15CE0" w:rsidRPr="00A15CE0" w:rsidRDefault="00A15CE0" w:rsidP="00A15CE0">
      <w:pPr>
        <w:widowControl w:val="0"/>
        <w:shd w:val="clear" w:color="auto" w:fill="FFFFFF" w:themeFill="background1"/>
        <w:tabs>
          <w:tab w:val="left" w:pos="993"/>
          <w:tab w:val="left" w:pos="1701"/>
        </w:tabs>
        <w:contextualSpacing/>
        <w:jc w:val="center"/>
        <w:rPr>
          <w:b/>
          <w:color w:val="000000"/>
          <w:lang w:val="kk-KZ"/>
        </w:rPr>
      </w:pPr>
      <w:r w:rsidRPr="00A15CE0">
        <w:rPr>
          <w:b/>
          <w:color w:val="000000"/>
          <w:lang w:val="kk-KZ"/>
        </w:rPr>
        <w:t xml:space="preserve">Премьер-Министрінің орынбасары – Ұлттық экономика </w:t>
      </w:r>
    </w:p>
    <w:p w14:paraId="27BDADD7" w14:textId="77777777" w:rsidR="00A15CE0" w:rsidRPr="00A15CE0" w:rsidRDefault="00A15CE0" w:rsidP="00A15CE0">
      <w:pPr>
        <w:widowControl w:val="0"/>
        <w:shd w:val="clear" w:color="auto" w:fill="FFFFFF" w:themeFill="background1"/>
        <w:tabs>
          <w:tab w:val="left" w:pos="993"/>
          <w:tab w:val="left" w:pos="1701"/>
        </w:tabs>
        <w:contextualSpacing/>
        <w:jc w:val="center"/>
        <w:rPr>
          <w:b/>
          <w:color w:val="000000"/>
          <w:lang w:val="kk-KZ"/>
        </w:rPr>
      </w:pPr>
      <w:r w:rsidRPr="00A15CE0">
        <w:rPr>
          <w:b/>
          <w:color w:val="000000"/>
          <w:lang w:val="kk-KZ"/>
        </w:rPr>
        <w:t>министрінің бұйрығына</w:t>
      </w:r>
    </w:p>
    <w:p w14:paraId="09BE0030" w14:textId="32C2E3E7" w:rsidR="00727BAD" w:rsidRPr="007A4C78" w:rsidRDefault="00A15CE0" w:rsidP="00A15CE0">
      <w:pPr>
        <w:widowControl w:val="0"/>
        <w:shd w:val="clear" w:color="auto" w:fill="FFFFFF" w:themeFill="background1"/>
        <w:tabs>
          <w:tab w:val="left" w:pos="993"/>
          <w:tab w:val="left" w:pos="1701"/>
        </w:tabs>
        <w:contextualSpacing/>
        <w:jc w:val="center"/>
        <w:rPr>
          <w:b/>
          <w:lang w:val="kk-KZ"/>
        </w:rPr>
      </w:pPr>
      <w:r w:rsidRPr="00A15CE0">
        <w:rPr>
          <w:b/>
          <w:color w:val="000000"/>
          <w:lang w:val="kk-KZ"/>
        </w:rPr>
        <w:t>түсіндірме жазба</w:t>
      </w:r>
    </w:p>
    <w:p w14:paraId="5919E49D" w14:textId="77777777" w:rsidR="000467B6" w:rsidRPr="007A4C78" w:rsidRDefault="00D046CD" w:rsidP="00114967">
      <w:pPr>
        <w:shd w:val="clear" w:color="auto" w:fill="FFFFFF" w:themeFill="background1"/>
        <w:tabs>
          <w:tab w:val="left" w:pos="1134"/>
          <w:tab w:val="left" w:pos="2595"/>
        </w:tabs>
        <w:rPr>
          <w:b/>
          <w:lang w:val="kk-KZ"/>
        </w:rPr>
      </w:pPr>
      <w:r w:rsidRPr="007A4C78">
        <w:rPr>
          <w:b/>
          <w:lang w:val="kk-KZ"/>
        </w:rPr>
        <w:tab/>
      </w:r>
      <w:r w:rsidRPr="007A4C78">
        <w:rPr>
          <w:b/>
          <w:lang w:val="kk-KZ"/>
        </w:rPr>
        <w:tab/>
      </w:r>
    </w:p>
    <w:p w14:paraId="51643732" w14:textId="77777777" w:rsidR="00277B1B" w:rsidRPr="007A4C78" w:rsidRDefault="00277B1B" w:rsidP="00114967">
      <w:pPr>
        <w:shd w:val="clear" w:color="auto" w:fill="FFFFFF" w:themeFill="background1"/>
        <w:tabs>
          <w:tab w:val="left" w:pos="1134"/>
          <w:tab w:val="left" w:pos="2595"/>
        </w:tabs>
        <w:rPr>
          <w:b/>
          <w:lang w:val="kk-KZ"/>
        </w:rPr>
      </w:pPr>
    </w:p>
    <w:p w14:paraId="0CA6630B" w14:textId="77777777" w:rsidR="005633D6" w:rsidRPr="007A4C78" w:rsidRDefault="00177A8C" w:rsidP="00114967">
      <w:pPr>
        <w:pStyle w:val="a3"/>
        <w:numPr>
          <w:ilvl w:val="0"/>
          <w:numId w:val="1"/>
        </w:numPr>
        <w:shd w:val="clear" w:color="auto" w:fill="FFFFFF" w:themeFill="background1"/>
        <w:tabs>
          <w:tab w:val="left" w:pos="993"/>
        </w:tabs>
        <w:ind w:left="0" w:firstLine="709"/>
        <w:jc w:val="both"/>
        <w:rPr>
          <w:b/>
          <w:lang w:val="kk-KZ"/>
        </w:rPr>
      </w:pPr>
      <w:r w:rsidRPr="007A4C78">
        <w:rPr>
          <w:b/>
          <w:spacing w:val="2"/>
          <w:shd w:val="clear" w:color="auto" w:fill="FFFFFF"/>
          <w:lang w:val="kk-KZ"/>
        </w:rPr>
        <w:t>Әзірл</w:t>
      </w:r>
      <w:r w:rsidR="00002500" w:rsidRPr="007A4C78">
        <w:rPr>
          <w:b/>
          <w:spacing w:val="2"/>
          <w:shd w:val="clear" w:color="auto" w:fill="FFFFFF"/>
          <w:lang w:val="kk-KZ"/>
        </w:rPr>
        <w:t>еуші мемлекеттік органның атауы.</w:t>
      </w:r>
    </w:p>
    <w:p w14:paraId="6632435B" w14:textId="77777777" w:rsidR="005633D6" w:rsidRPr="007A4C78" w:rsidRDefault="005633D6" w:rsidP="00114967">
      <w:pPr>
        <w:pStyle w:val="a3"/>
        <w:shd w:val="clear" w:color="auto" w:fill="FFFFFF" w:themeFill="background1"/>
        <w:tabs>
          <w:tab w:val="left" w:pos="720"/>
          <w:tab w:val="left" w:pos="993"/>
        </w:tabs>
        <w:ind w:left="0" w:firstLine="709"/>
        <w:jc w:val="both"/>
        <w:rPr>
          <w:lang w:val="kk-KZ"/>
        </w:rPr>
      </w:pPr>
      <w:r w:rsidRPr="007A4C78">
        <w:rPr>
          <w:lang w:val="kk-KZ"/>
        </w:rPr>
        <w:t>Қазақстан</w:t>
      </w:r>
      <w:r w:rsidR="00DE0856" w:rsidRPr="007A4C78">
        <w:rPr>
          <w:lang w:val="kk-KZ"/>
        </w:rPr>
        <w:t xml:space="preserve"> </w:t>
      </w:r>
      <w:r w:rsidRPr="007A4C78">
        <w:rPr>
          <w:lang w:val="kk-KZ"/>
        </w:rPr>
        <w:t>Республикасы</w:t>
      </w:r>
      <w:r w:rsidR="003D60F0" w:rsidRPr="007A4C78">
        <w:rPr>
          <w:lang w:val="kk-KZ"/>
        </w:rPr>
        <w:t>ның</w:t>
      </w:r>
      <w:r w:rsidR="00643C75" w:rsidRPr="007A4C78">
        <w:rPr>
          <w:lang w:val="kk-KZ"/>
        </w:rPr>
        <w:t xml:space="preserve"> </w:t>
      </w:r>
      <w:r w:rsidR="00F13D9D" w:rsidRPr="007A4C78">
        <w:rPr>
          <w:lang w:val="kk-KZ"/>
        </w:rPr>
        <w:t xml:space="preserve">Ұлттық экономика </w:t>
      </w:r>
      <w:r w:rsidRPr="007A4C78">
        <w:rPr>
          <w:lang w:val="kk-KZ"/>
        </w:rPr>
        <w:t>министрлігі.</w:t>
      </w:r>
    </w:p>
    <w:p w14:paraId="314EFA43" w14:textId="4106912C" w:rsidR="007F51D5" w:rsidRPr="007A4C78" w:rsidRDefault="00302EB6" w:rsidP="00E87E69">
      <w:pPr>
        <w:pStyle w:val="a3"/>
        <w:numPr>
          <w:ilvl w:val="0"/>
          <w:numId w:val="1"/>
        </w:numPr>
        <w:shd w:val="clear" w:color="auto" w:fill="FFFFFF" w:themeFill="background1"/>
        <w:tabs>
          <w:tab w:val="left" w:pos="993"/>
        </w:tabs>
        <w:ind w:left="0" w:firstLine="709"/>
        <w:jc w:val="both"/>
        <w:rPr>
          <w:lang w:val="kk-KZ"/>
        </w:rPr>
      </w:pPr>
      <w:r w:rsidRPr="007A4C78">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98460E4" w14:textId="65AD284D" w:rsidR="00246B13" w:rsidRDefault="00A15CE0" w:rsidP="00246B13">
      <w:pPr>
        <w:shd w:val="clear" w:color="auto" w:fill="FFFFFF" w:themeFill="background1"/>
        <w:ind w:firstLine="709"/>
        <w:contextualSpacing/>
        <w:jc w:val="both"/>
        <w:rPr>
          <w:lang w:val="kk-KZ" w:eastAsia="ru-RU"/>
        </w:rPr>
      </w:pPr>
      <w:r w:rsidRPr="00A15CE0">
        <w:rPr>
          <w:lang w:val="kk-KZ" w:eastAsia="ru-RU"/>
        </w:rPr>
        <w:t>«Жеке кәсіпкерлікті мемлекеттік қолдаудың кейбір шаралары туралы» Қазақстан Республикасы Үкіметінің 2024 жылғы 17 қыркүйектегі № 754 қаулысын (бұдан әрі – Қаулы) іске асыру мақсатында.</w:t>
      </w:r>
    </w:p>
    <w:p w14:paraId="6297827A" w14:textId="221DA715" w:rsidR="00FA0559" w:rsidRPr="00246B13" w:rsidRDefault="00246B13" w:rsidP="00246B13">
      <w:pPr>
        <w:shd w:val="clear" w:color="auto" w:fill="FFFFFF" w:themeFill="background1"/>
        <w:ind w:firstLine="709"/>
        <w:contextualSpacing/>
        <w:jc w:val="both"/>
        <w:rPr>
          <w:lang w:val="kk-KZ" w:eastAsia="ru-RU"/>
        </w:rPr>
      </w:pPr>
      <w:r w:rsidRPr="00246B13">
        <w:rPr>
          <w:b/>
          <w:bCs/>
          <w:lang w:val="kk-KZ" w:eastAsia="ru-RU"/>
        </w:rPr>
        <w:t>3.</w:t>
      </w:r>
      <w:r>
        <w:rPr>
          <w:lang w:val="kk-KZ" w:eastAsia="ru-RU"/>
        </w:rPr>
        <w:t xml:space="preserve"> </w:t>
      </w:r>
      <w:r w:rsidRPr="00246B13">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sidRPr="007A4C78">
        <w:rPr>
          <w:b/>
          <w:lang w:val="kk-KZ"/>
        </w:rPr>
        <w:t>.</w:t>
      </w:r>
      <w:r w:rsidRPr="00246B13">
        <w:rPr>
          <w:lang w:val="kk-KZ"/>
        </w:rPr>
        <w:t xml:space="preserve"> </w:t>
      </w:r>
    </w:p>
    <w:p w14:paraId="697576E8" w14:textId="238FFF53" w:rsidR="00FA0559" w:rsidRPr="007A4C78" w:rsidRDefault="00A15CE0" w:rsidP="00114967">
      <w:pPr>
        <w:pStyle w:val="a3"/>
        <w:widowControl w:val="0"/>
        <w:shd w:val="clear" w:color="auto" w:fill="FFFFFF" w:themeFill="background1"/>
        <w:tabs>
          <w:tab w:val="left" w:pos="851"/>
          <w:tab w:val="left" w:pos="993"/>
        </w:tabs>
        <w:ind w:left="0" w:firstLine="709"/>
        <w:jc w:val="both"/>
        <w:rPr>
          <w:rFonts w:eastAsia="Calibri"/>
          <w:lang w:val="kk-KZ"/>
        </w:rPr>
      </w:pPr>
      <w:r w:rsidRPr="00A15CE0">
        <w:rPr>
          <w:rFonts w:eastAsia="Calibri"/>
          <w:lang w:val="kk-KZ"/>
        </w:rPr>
        <w:t>Жобаны іске асыру мемлекеттік бюджеттен қосымша қаржылық шығындарды талап етпейді</w:t>
      </w:r>
      <w:r w:rsidR="00FA0559" w:rsidRPr="007A4C78">
        <w:rPr>
          <w:rFonts w:eastAsia="Calibri"/>
          <w:lang w:val="kk-KZ"/>
        </w:rPr>
        <w:t>.</w:t>
      </w:r>
    </w:p>
    <w:p w14:paraId="5A5F9465" w14:textId="77B847D4" w:rsidR="005633D6" w:rsidRPr="007A4C78" w:rsidRDefault="00246B13" w:rsidP="00114967">
      <w:pPr>
        <w:pStyle w:val="a3"/>
        <w:numPr>
          <w:ilvl w:val="0"/>
          <w:numId w:val="3"/>
        </w:numPr>
        <w:shd w:val="clear" w:color="auto" w:fill="FFFFFF" w:themeFill="background1"/>
        <w:tabs>
          <w:tab w:val="left" w:pos="993"/>
        </w:tabs>
        <w:ind w:left="0" w:firstLine="709"/>
        <w:jc w:val="both"/>
        <w:rPr>
          <w:b/>
          <w:lang w:val="kk-KZ"/>
        </w:rPr>
      </w:pPr>
      <w:r w:rsidRPr="00246B13">
        <w:rPr>
          <w:b/>
          <w:color w:val="000000"/>
          <w:spacing w:val="2"/>
          <w:shd w:val="clear" w:color="auto" w:fill="FFFFFF"/>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302EB6" w:rsidRPr="007A4C78">
        <w:rPr>
          <w:b/>
          <w:color w:val="000000"/>
          <w:spacing w:val="2"/>
          <w:shd w:val="clear" w:color="auto" w:fill="FFFFFF"/>
          <w:lang w:val="kk-KZ"/>
        </w:rPr>
        <w:t>.</w:t>
      </w:r>
    </w:p>
    <w:p w14:paraId="1FCCD909" w14:textId="24683ECE" w:rsidR="005633D6" w:rsidRPr="007A4C78" w:rsidRDefault="00A15CE0" w:rsidP="00114967">
      <w:pPr>
        <w:pStyle w:val="a3"/>
        <w:shd w:val="clear" w:color="auto" w:fill="FFFFFF" w:themeFill="background1"/>
        <w:tabs>
          <w:tab w:val="left" w:pos="993"/>
        </w:tabs>
        <w:ind w:left="0" w:firstLine="709"/>
        <w:jc w:val="both"/>
        <w:rPr>
          <w:b/>
          <w:lang w:val="kk-KZ"/>
        </w:rPr>
      </w:pPr>
      <w:r w:rsidRPr="00A15CE0">
        <w:rPr>
          <w:rFonts w:eastAsia="Calibri"/>
          <w:lang w:val="kk-KZ"/>
        </w:rPr>
        <w:t xml:space="preserve">Жобаны қабылдау теріс әлеуметтік-экономикалық және/немесе құқықтық салдарға әкеп соқтырмайды, сондай-ақ ұлттық қауіпсіздікті қамтамасыз етуге </w:t>
      </w:r>
      <w:r w:rsidR="00FD7762">
        <w:rPr>
          <w:rFonts w:eastAsia="Calibri"/>
          <w:lang w:val="kk-KZ"/>
        </w:rPr>
        <w:t xml:space="preserve">ықпал </w:t>
      </w:r>
      <w:r w:rsidRPr="00A15CE0">
        <w:rPr>
          <w:rFonts w:eastAsia="Calibri"/>
          <w:lang w:val="kk-KZ"/>
        </w:rPr>
        <w:t>етпейді</w:t>
      </w:r>
      <w:r w:rsidR="005633D6" w:rsidRPr="007A4C78">
        <w:rPr>
          <w:rFonts w:eastAsia="Calibri"/>
          <w:lang w:val="kk-KZ"/>
        </w:rPr>
        <w:t>.</w:t>
      </w:r>
      <w:r w:rsidR="00925F35" w:rsidRPr="007A4C78">
        <w:rPr>
          <w:rFonts w:eastAsia="Calibri"/>
          <w:lang w:val="kk-KZ"/>
        </w:rPr>
        <w:t xml:space="preserve"> </w:t>
      </w:r>
    </w:p>
    <w:p w14:paraId="10AEE8CB" w14:textId="175C8577" w:rsidR="00D34ACE" w:rsidRPr="007A4C78" w:rsidRDefault="00302EB6" w:rsidP="00114967">
      <w:pPr>
        <w:pStyle w:val="a3"/>
        <w:numPr>
          <w:ilvl w:val="0"/>
          <w:numId w:val="3"/>
        </w:numPr>
        <w:shd w:val="clear" w:color="auto" w:fill="FFFFFF" w:themeFill="background1"/>
        <w:tabs>
          <w:tab w:val="left" w:pos="993"/>
          <w:tab w:val="left" w:pos="1070"/>
        </w:tabs>
        <w:ind w:left="0" w:firstLine="709"/>
        <w:jc w:val="both"/>
        <w:rPr>
          <w:b/>
          <w:lang w:val="kk-KZ"/>
        </w:rPr>
      </w:pPr>
      <w:r w:rsidRPr="007A4C78">
        <w:rPr>
          <w:b/>
          <w:color w:val="000000"/>
          <w:spacing w:val="2"/>
          <w:shd w:val="clear" w:color="auto" w:fill="FFFFFF"/>
          <w:lang w:val="kk-KZ"/>
        </w:rPr>
        <w:t xml:space="preserve">Әлеуетті </w:t>
      </w:r>
      <w:proofErr w:type="spellStart"/>
      <w:r w:rsidRPr="007A4C78">
        <w:rPr>
          <w:b/>
          <w:color w:val="000000"/>
          <w:spacing w:val="2"/>
          <w:shd w:val="clear" w:color="auto" w:fill="FFFFFF"/>
          <w:lang w:val="kk-KZ"/>
        </w:rPr>
        <w:t>стейкхолдерлер</w:t>
      </w:r>
      <w:proofErr w:type="spellEnd"/>
      <w:r w:rsidRPr="007A4C78">
        <w:rPr>
          <w:b/>
          <w:color w:val="000000"/>
          <w:spacing w:val="2"/>
          <w:shd w:val="clear" w:color="auto" w:fill="FFFFFF"/>
          <w:lang w:val="kk-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002500" w:rsidRPr="007A4C78">
        <w:rPr>
          <w:b/>
          <w:lang w:val="kk-KZ"/>
        </w:rPr>
        <w:t>.</w:t>
      </w:r>
    </w:p>
    <w:p w14:paraId="212561E7" w14:textId="19BF4946" w:rsidR="00ED2BD9" w:rsidRPr="007A4C78" w:rsidRDefault="00A15CE0" w:rsidP="00114967">
      <w:pPr>
        <w:shd w:val="clear" w:color="auto" w:fill="FFFFFF" w:themeFill="background1"/>
        <w:tabs>
          <w:tab w:val="left" w:pos="993"/>
          <w:tab w:val="left" w:pos="1070"/>
        </w:tabs>
        <w:ind w:firstLine="709"/>
        <w:jc w:val="both"/>
        <w:rPr>
          <w:b/>
          <w:lang w:val="kk-KZ"/>
        </w:rPr>
      </w:pPr>
      <w:r w:rsidRPr="00A15CE0">
        <w:rPr>
          <w:lang w:val="kk-KZ"/>
        </w:rPr>
        <w:t>Қаулыға сәйкес келтіру және кәсіпкерлікті қолдаудың мемлекеттік бағдарламалары шеңберінде жобаларға, оның ішінде Әлеуметтік кәсіпкерлік субъектілері үшін мемлекеттік гранттар беру қағидаларының шарттарына сәйкес мониторинг жүргізу тәртібін айқындайды</w:t>
      </w:r>
      <w:r w:rsidR="00ED2BD9" w:rsidRPr="007A4C78">
        <w:rPr>
          <w:lang w:val="kk-KZ"/>
        </w:rPr>
        <w:t>.</w:t>
      </w:r>
    </w:p>
    <w:p w14:paraId="0A5D8952" w14:textId="1661D14D" w:rsidR="008E111C" w:rsidRPr="007A4C78" w:rsidRDefault="00246B13" w:rsidP="00602885">
      <w:pPr>
        <w:pStyle w:val="a3"/>
        <w:numPr>
          <w:ilvl w:val="0"/>
          <w:numId w:val="3"/>
        </w:numPr>
        <w:shd w:val="clear" w:color="auto" w:fill="FFFFFF" w:themeFill="background1"/>
        <w:tabs>
          <w:tab w:val="left" w:pos="993"/>
        </w:tabs>
        <w:ind w:left="0" w:firstLine="709"/>
        <w:jc w:val="both"/>
        <w:rPr>
          <w:lang w:val="kk-KZ"/>
        </w:rPr>
      </w:pPr>
      <w:r w:rsidRPr="00246B13">
        <w:rPr>
          <w:b/>
          <w:lang w:val="kk-KZ"/>
        </w:rPr>
        <w:lastRenderedPageBreak/>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00302EB6" w:rsidRPr="007A4C78">
        <w:rPr>
          <w:b/>
          <w:bCs/>
          <w:lang w:val="kk-KZ"/>
        </w:rPr>
        <w:t>.</w:t>
      </w:r>
    </w:p>
    <w:p w14:paraId="4169C809" w14:textId="77777777" w:rsidR="008526D7" w:rsidRPr="007A4C78" w:rsidRDefault="00543EF9" w:rsidP="00114967">
      <w:pPr>
        <w:pStyle w:val="a3"/>
        <w:shd w:val="clear" w:color="auto" w:fill="FFFFFF" w:themeFill="background1"/>
        <w:tabs>
          <w:tab w:val="left" w:pos="993"/>
        </w:tabs>
        <w:ind w:left="709"/>
        <w:jc w:val="both"/>
        <w:rPr>
          <w:b/>
          <w:lang w:val="kk-KZ"/>
        </w:rPr>
      </w:pPr>
      <w:r w:rsidRPr="007A4C78">
        <w:rPr>
          <w:lang w:val="kk-KZ"/>
        </w:rPr>
        <w:t>Талап етілмейді</w:t>
      </w:r>
      <w:r w:rsidR="00065E99" w:rsidRPr="007A4C78">
        <w:rPr>
          <w:lang w:val="kk-KZ"/>
        </w:rPr>
        <w:t>.</w:t>
      </w:r>
      <w:r w:rsidR="00D35CEF" w:rsidRPr="007A4C78">
        <w:rPr>
          <w:lang w:val="kk-KZ"/>
        </w:rPr>
        <w:t xml:space="preserve"> </w:t>
      </w:r>
    </w:p>
    <w:p w14:paraId="2BE8DDC1" w14:textId="00E3F137" w:rsidR="005633D6" w:rsidRPr="007A4C78" w:rsidRDefault="00246B13" w:rsidP="00114967">
      <w:pPr>
        <w:pStyle w:val="a3"/>
        <w:numPr>
          <w:ilvl w:val="0"/>
          <w:numId w:val="3"/>
        </w:numPr>
        <w:shd w:val="clear" w:color="auto" w:fill="FFFFFF" w:themeFill="background1"/>
        <w:tabs>
          <w:tab w:val="left" w:pos="1134"/>
        </w:tabs>
        <w:ind w:left="0" w:firstLine="709"/>
        <w:jc w:val="both"/>
        <w:rPr>
          <w:b/>
          <w:lang w:val="kk-KZ"/>
        </w:rPr>
      </w:pPr>
      <w:r w:rsidRPr="00246B13">
        <w:rPr>
          <w:b/>
          <w:color w:val="000000"/>
          <w:spacing w:val="2"/>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sidRPr="007A4C78">
        <w:rPr>
          <w:b/>
          <w:lang w:val="kk-KZ"/>
        </w:rPr>
        <w:t>.</w:t>
      </w:r>
    </w:p>
    <w:p w14:paraId="5921EF2F" w14:textId="77777777" w:rsidR="00302EB6" w:rsidRPr="007A4C78" w:rsidRDefault="005633D6" w:rsidP="00302EB6">
      <w:pPr>
        <w:pStyle w:val="a3"/>
        <w:shd w:val="clear" w:color="auto" w:fill="FFFFFF" w:themeFill="background1"/>
        <w:tabs>
          <w:tab w:val="left" w:pos="1134"/>
        </w:tabs>
        <w:ind w:left="0" w:firstLine="709"/>
        <w:jc w:val="both"/>
        <w:rPr>
          <w:lang w:val="kk-KZ"/>
        </w:rPr>
      </w:pPr>
      <w:r w:rsidRPr="007A4C78">
        <w:rPr>
          <w:lang w:val="kk-KZ"/>
        </w:rPr>
        <w:t>Сәйкес</w:t>
      </w:r>
      <w:r w:rsidR="00DE0856" w:rsidRPr="007A4C78">
        <w:rPr>
          <w:lang w:val="kk-KZ"/>
        </w:rPr>
        <w:t xml:space="preserve"> </w:t>
      </w:r>
      <w:r w:rsidRPr="007A4C78">
        <w:rPr>
          <w:lang w:val="kk-KZ"/>
        </w:rPr>
        <w:t>келеді.</w:t>
      </w:r>
    </w:p>
    <w:p w14:paraId="74471C0F" w14:textId="0E5F1875" w:rsidR="00CB414E" w:rsidRPr="007A4C78" w:rsidRDefault="00302EB6" w:rsidP="00302EB6">
      <w:pPr>
        <w:pStyle w:val="a3"/>
        <w:shd w:val="clear" w:color="auto" w:fill="FFFFFF" w:themeFill="background1"/>
        <w:tabs>
          <w:tab w:val="left" w:pos="1134"/>
        </w:tabs>
        <w:ind w:left="0" w:firstLine="709"/>
        <w:jc w:val="both"/>
        <w:rPr>
          <w:lang w:val="kk-KZ"/>
        </w:rPr>
      </w:pPr>
      <w:r w:rsidRPr="007A4C78">
        <w:rPr>
          <w:b/>
          <w:bCs/>
          <w:lang w:val="kk-KZ"/>
        </w:rPr>
        <w:t>8.</w:t>
      </w:r>
      <w:r w:rsidRPr="007A4C78">
        <w:rPr>
          <w:lang w:val="kk-KZ"/>
        </w:rPr>
        <w:t xml:space="preserve"> </w:t>
      </w:r>
      <w:r w:rsidR="00246B13" w:rsidRPr="00246B13">
        <w:rPr>
          <w:b/>
          <w:color w:val="000000"/>
          <w:spacing w:val="2"/>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7A4C78">
        <w:rPr>
          <w:b/>
          <w:color w:val="000000"/>
          <w:spacing w:val="2"/>
          <w:shd w:val="clear" w:color="auto" w:fill="FFFFFF"/>
          <w:lang w:val="kk-KZ"/>
        </w:rPr>
        <w:t>.</w:t>
      </w:r>
    </w:p>
    <w:p w14:paraId="670C6F9F" w14:textId="77777777" w:rsidR="004B52DD" w:rsidRPr="007A4C78" w:rsidRDefault="00F77781" w:rsidP="00114967">
      <w:pPr>
        <w:pStyle w:val="a3"/>
        <w:shd w:val="clear" w:color="auto" w:fill="FFFFFF" w:themeFill="background1"/>
        <w:tabs>
          <w:tab w:val="left" w:pos="1134"/>
        </w:tabs>
        <w:ind w:left="0" w:firstLine="709"/>
        <w:jc w:val="both"/>
        <w:rPr>
          <w:lang w:val="kk-KZ"/>
        </w:rPr>
      </w:pPr>
      <w:r w:rsidRPr="007A4C78">
        <w:rPr>
          <w:lang w:val="kk-KZ"/>
        </w:rPr>
        <w:t>Талап</w:t>
      </w:r>
      <w:r w:rsidR="00002500" w:rsidRPr="007A4C78">
        <w:rPr>
          <w:lang w:val="kk-KZ"/>
        </w:rPr>
        <w:t xml:space="preserve"> етілмейді.</w:t>
      </w:r>
    </w:p>
    <w:p w14:paraId="6323107C" w14:textId="77777777" w:rsidR="00E4692B" w:rsidRPr="007A4C78" w:rsidRDefault="00E4692B" w:rsidP="00114967">
      <w:pPr>
        <w:pStyle w:val="a3"/>
        <w:shd w:val="clear" w:color="auto" w:fill="FFFFFF" w:themeFill="background1"/>
        <w:tabs>
          <w:tab w:val="left" w:pos="1134"/>
        </w:tabs>
        <w:ind w:left="0" w:firstLine="709"/>
        <w:jc w:val="both"/>
        <w:rPr>
          <w:lang w:val="kk-KZ"/>
        </w:rPr>
      </w:pPr>
    </w:p>
    <w:p w14:paraId="533C4A33" w14:textId="77777777" w:rsidR="004D17BD" w:rsidRPr="007A4C78" w:rsidRDefault="004D17BD" w:rsidP="00114967">
      <w:pPr>
        <w:pStyle w:val="a3"/>
        <w:shd w:val="clear" w:color="auto" w:fill="FFFFFF" w:themeFill="background1"/>
        <w:tabs>
          <w:tab w:val="left" w:pos="1134"/>
        </w:tabs>
        <w:ind w:left="0" w:firstLine="709"/>
        <w:jc w:val="both"/>
        <w:rPr>
          <w:lang w:val="kk-KZ"/>
        </w:rPr>
      </w:pPr>
    </w:p>
    <w:tbl>
      <w:tblPr>
        <w:tblStyle w:val="ab"/>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954"/>
      </w:tblGrid>
      <w:tr w:rsidR="004D17BD" w14:paraId="68FFB37A" w14:textId="77777777" w:rsidTr="004D17BD">
        <w:tc>
          <w:tcPr>
            <w:tcW w:w="4252" w:type="dxa"/>
          </w:tcPr>
          <w:p w14:paraId="4AF7689C" w14:textId="77777777" w:rsidR="004D17BD" w:rsidRPr="007A4C78" w:rsidRDefault="004D17BD" w:rsidP="004D17BD">
            <w:pPr>
              <w:tabs>
                <w:tab w:val="left" w:pos="1134"/>
              </w:tabs>
              <w:jc w:val="center"/>
              <w:rPr>
                <w:b/>
                <w:bCs/>
                <w:lang w:val="kk-KZ"/>
              </w:rPr>
            </w:pPr>
            <w:r w:rsidRPr="007A4C78">
              <w:rPr>
                <w:b/>
                <w:bCs/>
                <w:lang w:val="kk-KZ"/>
              </w:rPr>
              <w:t>Қазақстан Республикасының  Ұлттық экономика</w:t>
            </w:r>
          </w:p>
          <w:p w14:paraId="1074F999" w14:textId="77777777" w:rsidR="004D17BD" w:rsidRPr="007A4C78" w:rsidRDefault="004D17BD" w:rsidP="004D17BD">
            <w:pPr>
              <w:tabs>
                <w:tab w:val="left" w:pos="1134"/>
              </w:tabs>
              <w:jc w:val="center"/>
              <w:rPr>
                <w:lang w:val="kk-KZ"/>
              </w:rPr>
            </w:pPr>
            <w:r w:rsidRPr="007A4C78">
              <w:rPr>
                <w:b/>
                <w:bCs/>
                <w:lang w:val="kk-KZ"/>
              </w:rPr>
              <w:t>вице-министрі</w:t>
            </w:r>
          </w:p>
        </w:tc>
        <w:tc>
          <w:tcPr>
            <w:tcW w:w="4954" w:type="dxa"/>
          </w:tcPr>
          <w:p w14:paraId="72981CA6" w14:textId="77777777" w:rsidR="004D17BD" w:rsidRPr="007A4C78" w:rsidRDefault="004D17BD" w:rsidP="00114967">
            <w:pPr>
              <w:pStyle w:val="a3"/>
              <w:tabs>
                <w:tab w:val="left" w:pos="1134"/>
              </w:tabs>
              <w:ind w:left="0"/>
              <w:jc w:val="both"/>
              <w:rPr>
                <w:lang w:val="kk-KZ"/>
              </w:rPr>
            </w:pPr>
          </w:p>
          <w:p w14:paraId="509003BD" w14:textId="77777777" w:rsidR="004D17BD" w:rsidRPr="007A4C78" w:rsidRDefault="004D17BD" w:rsidP="00114967">
            <w:pPr>
              <w:pStyle w:val="a3"/>
              <w:tabs>
                <w:tab w:val="left" w:pos="1134"/>
              </w:tabs>
              <w:ind w:left="0"/>
              <w:jc w:val="both"/>
              <w:rPr>
                <w:lang w:val="kk-KZ"/>
              </w:rPr>
            </w:pPr>
          </w:p>
          <w:p w14:paraId="3FEC582E" w14:textId="7ADE05C0" w:rsidR="004D17BD" w:rsidRPr="005F27B3" w:rsidRDefault="004D17BD" w:rsidP="004D17BD">
            <w:pPr>
              <w:pStyle w:val="a3"/>
              <w:tabs>
                <w:tab w:val="left" w:pos="1134"/>
              </w:tabs>
              <w:ind w:left="0"/>
              <w:jc w:val="right"/>
              <w:rPr>
                <w:b/>
                <w:bCs/>
                <w:lang w:val="kk-KZ"/>
              </w:rPr>
            </w:pPr>
            <w:r w:rsidRPr="007A4C78">
              <w:rPr>
                <w:lang w:val="kk-KZ"/>
              </w:rPr>
              <w:t xml:space="preserve"> </w:t>
            </w:r>
            <w:r w:rsidR="00D40E19" w:rsidRPr="007A4C78">
              <w:rPr>
                <w:lang w:val="kk-KZ"/>
              </w:rPr>
              <w:t xml:space="preserve">  </w:t>
            </w:r>
            <w:r w:rsidR="005F27B3" w:rsidRPr="007A4C78">
              <w:rPr>
                <w:b/>
                <w:bCs/>
                <w:lang w:val="kk-KZ"/>
              </w:rPr>
              <w:t>А</w:t>
            </w:r>
            <w:r w:rsidRPr="007A4C78">
              <w:rPr>
                <w:b/>
                <w:bCs/>
                <w:lang w:val="kk-KZ"/>
              </w:rPr>
              <w:t xml:space="preserve">. </w:t>
            </w:r>
            <w:proofErr w:type="spellStart"/>
            <w:r w:rsidR="005F27B3" w:rsidRPr="007A4C78">
              <w:rPr>
                <w:b/>
                <w:bCs/>
                <w:lang w:val="kk-KZ"/>
              </w:rPr>
              <w:t>Дарбаев</w:t>
            </w:r>
            <w:proofErr w:type="spellEnd"/>
          </w:p>
        </w:tc>
      </w:tr>
    </w:tbl>
    <w:p w14:paraId="34953633" w14:textId="77777777" w:rsidR="00E4692B" w:rsidRPr="00845713" w:rsidRDefault="00E4692B" w:rsidP="00114967">
      <w:pPr>
        <w:pStyle w:val="a3"/>
        <w:shd w:val="clear" w:color="auto" w:fill="FFFFFF" w:themeFill="background1"/>
        <w:tabs>
          <w:tab w:val="left" w:pos="1134"/>
        </w:tabs>
        <w:ind w:left="0" w:firstLine="709"/>
        <w:jc w:val="both"/>
        <w:rPr>
          <w:lang w:val="kk-KZ"/>
        </w:rPr>
      </w:pPr>
    </w:p>
    <w:p w14:paraId="5B4D0510" w14:textId="36568E32" w:rsidR="0021773D" w:rsidRDefault="0021773D" w:rsidP="00114967">
      <w:pPr>
        <w:pStyle w:val="a3"/>
        <w:shd w:val="clear" w:color="auto" w:fill="FFFFFF" w:themeFill="background1"/>
        <w:tabs>
          <w:tab w:val="left" w:pos="1134"/>
        </w:tabs>
        <w:ind w:left="0" w:firstLine="709"/>
        <w:jc w:val="both"/>
        <w:rPr>
          <w:lang w:val="kk-KZ"/>
        </w:rPr>
      </w:pPr>
    </w:p>
    <w:p w14:paraId="3199D67A" w14:textId="75C5D6A4" w:rsidR="00A40CA8" w:rsidRPr="00A40CA8" w:rsidRDefault="00A40CA8" w:rsidP="00A40CA8">
      <w:pPr>
        <w:rPr>
          <w:lang w:val="kk-KZ"/>
        </w:rPr>
      </w:pPr>
    </w:p>
    <w:p w14:paraId="41C846FE" w14:textId="3B584A07" w:rsidR="00A40CA8" w:rsidRPr="00A40CA8" w:rsidRDefault="00A40CA8" w:rsidP="00A40CA8">
      <w:pPr>
        <w:rPr>
          <w:lang w:val="kk-KZ"/>
        </w:rPr>
      </w:pPr>
    </w:p>
    <w:p w14:paraId="451CBA85" w14:textId="7A2C6132" w:rsidR="00A40CA8" w:rsidRDefault="00A40CA8" w:rsidP="00A40CA8">
      <w:pPr>
        <w:rPr>
          <w:lang w:val="kk-KZ"/>
        </w:rPr>
      </w:pPr>
    </w:p>
    <w:p w14:paraId="07BC5223" w14:textId="7139EEF5" w:rsidR="00302EB6" w:rsidRPr="00A40CA8" w:rsidRDefault="00302EB6" w:rsidP="00CD41D3">
      <w:pPr>
        <w:rPr>
          <w:lang w:val="kk-KZ"/>
        </w:rPr>
      </w:pPr>
    </w:p>
    <w:sectPr w:rsidR="00302EB6" w:rsidRPr="00A40CA8" w:rsidSect="00A40CA8">
      <w:headerReference w:type="default" r:id="rId8"/>
      <w:pgSz w:w="11906" w:h="16838"/>
      <w:pgMar w:top="1418"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49C88" w14:textId="77777777" w:rsidR="001928D1" w:rsidRDefault="001928D1">
      <w:r>
        <w:separator/>
      </w:r>
    </w:p>
  </w:endnote>
  <w:endnote w:type="continuationSeparator" w:id="0">
    <w:p w14:paraId="028E83DE" w14:textId="77777777" w:rsidR="001928D1" w:rsidRDefault="00192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D30A8" w14:textId="77777777" w:rsidR="001928D1" w:rsidRDefault="001928D1">
      <w:r>
        <w:separator/>
      </w:r>
    </w:p>
  </w:footnote>
  <w:footnote w:type="continuationSeparator" w:id="0">
    <w:p w14:paraId="65F973B7" w14:textId="77777777" w:rsidR="001928D1" w:rsidRDefault="00192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5582922"/>
      <w:docPartObj>
        <w:docPartGallery w:val="Page Numbers (Top of Page)"/>
        <w:docPartUnique/>
      </w:docPartObj>
    </w:sdtPr>
    <w:sdtEndPr>
      <w:rPr>
        <w:sz w:val="24"/>
        <w:szCs w:val="24"/>
      </w:rPr>
    </w:sdtEndPr>
    <w:sdtContent>
      <w:p w14:paraId="10B56F19" w14:textId="448883F2" w:rsidR="00A40CA8" w:rsidRPr="00A40CA8" w:rsidRDefault="00A40CA8">
        <w:pPr>
          <w:pStyle w:val="a5"/>
          <w:jc w:val="center"/>
          <w:rPr>
            <w:sz w:val="24"/>
            <w:szCs w:val="24"/>
          </w:rPr>
        </w:pPr>
        <w:r w:rsidRPr="00A40CA8">
          <w:rPr>
            <w:sz w:val="24"/>
            <w:szCs w:val="24"/>
          </w:rPr>
          <w:fldChar w:fldCharType="begin"/>
        </w:r>
        <w:r w:rsidRPr="00A40CA8">
          <w:rPr>
            <w:sz w:val="24"/>
            <w:szCs w:val="24"/>
          </w:rPr>
          <w:instrText>PAGE   \* MERGEFORMAT</w:instrText>
        </w:r>
        <w:r w:rsidRPr="00A40CA8">
          <w:rPr>
            <w:sz w:val="24"/>
            <w:szCs w:val="24"/>
          </w:rPr>
          <w:fldChar w:fldCharType="separate"/>
        </w:r>
        <w:r w:rsidRPr="00A40CA8">
          <w:rPr>
            <w:sz w:val="24"/>
            <w:szCs w:val="24"/>
          </w:rPr>
          <w:t>2</w:t>
        </w:r>
        <w:r w:rsidRPr="00A40CA8">
          <w:rPr>
            <w:sz w:val="24"/>
            <w:szCs w:val="24"/>
          </w:rPr>
          <w:fldChar w:fldCharType="end"/>
        </w:r>
      </w:p>
    </w:sdtContent>
  </w:sdt>
  <w:p w14:paraId="52A05E82" w14:textId="43C93367" w:rsidR="003D52A9" w:rsidRDefault="001928D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7E1"/>
    <w:rsid w:val="00002500"/>
    <w:rsid w:val="0000360D"/>
    <w:rsid w:val="0000457E"/>
    <w:rsid w:val="0002691F"/>
    <w:rsid w:val="000467B6"/>
    <w:rsid w:val="00051664"/>
    <w:rsid w:val="00065E99"/>
    <w:rsid w:val="000666C6"/>
    <w:rsid w:val="000A156B"/>
    <w:rsid w:val="000A18DA"/>
    <w:rsid w:val="000A1AB7"/>
    <w:rsid w:val="000C217E"/>
    <w:rsid w:val="000C7F2C"/>
    <w:rsid w:val="000E682C"/>
    <w:rsid w:val="001132DE"/>
    <w:rsid w:val="00113B4A"/>
    <w:rsid w:val="00114967"/>
    <w:rsid w:val="00121CE3"/>
    <w:rsid w:val="001520D2"/>
    <w:rsid w:val="001562D9"/>
    <w:rsid w:val="00161116"/>
    <w:rsid w:val="0016484F"/>
    <w:rsid w:val="0016506E"/>
    <w:rsid w:val="00177A8C"/>
    <w:rsid w:val="00183692"/>
    <w:rsid w:val="00190B4E"/>
    <w:rsid w:val="001928D1"/>
    <w:rsid w:val="001D4313"/>
    <w:rsid w:val="001E772D"/>
    <w:rsid w:val="001E7FE5"/>
    <w:rsid w:val="0020252D"/>
    <w:rsid w:val="002151E5"/>
    <w:rsid w:val="0021773D"/>
    <w:rsid w:val="00220913"/>
    <w:rsid w:val="00246B13"/>
    <w:rsid w:val="002525FA"/>
    <w:rsid w:val="00266129"/>
    <w:rsid w:val="002665E8"/>
    <w:rsid w:val="00274A74"/>
    <w:rsid w:val="00277B1B"/>
    <w:rsid w:val="002B54B2"/>
    <w:rsid w:val="002D10CE"/>
    <w:rsid w:val="002D4B60"/>
    <w:rsid w:val="002F5111"/>
    <w:rsid w:val="002F584C"/>
    <w:rsid w:val="00302E5F"/>
    <w:rsid w:val="00302EB6"/>
    <w:rsid w:val="00302F60"/>
    <w:rsid w:val="00312618"/>
    <w:rsid w:val="00326470"/>
    <w:rsid w:val="00337D3C"/>
    <w:rsid w:val="00353B11"/>
    <w:rsid w:val="003602CC"/>
    <w:rsid w:val="003A7654"/>
    <w:rsid w:val="003C35BC"/>
    <w:rsid w:val="003D2F40"/>
    <w:rsid w:val="003D4A2E"/>
    <w:rsid w:val="003D60F0"/>
    <w:rsid w:val="003E039A"/>
    <w:rsid w:val="003F0A41"/>
    <w:rsid w:val="00427207"/>
    <w:rsid w:val="00432349"/>
    <w:rsid w:val="00455CA7"/>
    <w:rsid w:val="0046613A"/>
    <w:rsid w:val="00470408"/>
    <w:rsid w:val="004A0B9C"/>
    <w:rsid w:val="004A4FAE"/>
    <w:rsid w:val="004A6025"/>
    <w:rsid w:val="004A737D"/>
    <w:rsid w:val="004B52DD"/>
    <w:rsid w:val="004D17BD"/>
    <w:rsid w:val="004E269E"/>
    <w:rsid w:val="004F6215"/>
    <w:rsid w:val="00503209"/>
    <w:rsid w:val="00507047"/>
    <w:rsid w:val="005341DA"/>
    <w:rsid w:val="00543EF9"/>
    <w:rsid w:val="005633D6"/>
    <w:rsid w:val="0057569C"/>
    <w:rsid w:val="005D084A"/>
    <w:rsid w:val="005F27B3"/>
    <w:rsid w:val="00602885"/>
    <w:rsid w:val="00612237"/>
    <w:rsid w:val="00621EA5"/>
    <w:rsid w:val="00627891"/>
    <w:rsid w:val="00643C75"/>
    <w:rsid w:val="006616CD"/>
    <w:rsid w:val="0068008D"/>
    <w:rsid w:val="0068025A"/>
    <w:rsid w:val="00680366"/>
    <w:rsid w:val="0068044B"/>
    <w:rsid w:val="006A29C4"/>
    <w:rsid w:val="006A5611"/>
    <w:rsid w:val="006C2905"/>
    <w:rsid w:val="006F0078"/>
    <w:rsid w:val="007077C5"/>
    <w:rsid w:val="00723A60"/>
    <w:rsid w:val="00727BAD"/>
    <w:rsid w:val="00731501"/>
    <w:rsid w:val="007344B4"/>
    <w:rsid w:val="00735FE6"/>
    <w:rsid w:val="00740686"/>
    <w:rsid w:val="00744F18"/>
    <w:rsid w:val="00766176"/>
    <w:rsid w:val="00766C77"/>
    <w:rsid w:val="007A4C78"/>
    <w:rsid w:val="007B0443"/>
    <w:rsid w:val="007F51D5"/>
    <w:rsid w:val="00803272"/>
    <w:rsid w:val="00812250"/>
    <w:rsid w:val="008124A5"/>
    <w:rsid w:val="0082496D"/>
    <w:rsid w:val="00845713"/>
    <w:rsid w:val="00851E78"/>
    <w:rsid w:val="008526D7"/>
    <w:rsid w:val="00864971"/>
    <w:rsid w:val="00877BB9"/>
    <w:rsid w:val="008920A3"/>
    <w:rsid w:val="008A2F08"/>
    <w:rsid w:val="008A4E4F"/>
    <w:rsid w:val="008A713D"/>
    <w:rsid w:val="008B7621"/>
    <w:rsid w:val="008D0779"/>
    <w:rsid w:val="008D737D"/>
    <w:rsid w:val="008E111C"/>
    <w:rsid w:val="008E1EEE"/>
    <w:rsid w:val="008E291E"/>
    <w:rsid w:val="0090344F"/>
    <w:rsid w:val="00914F02"/>
    <w:rsid w:val="00925F35"/>
    <w:rsid w:val="00934F09"/>
    <w:rsid w:val="009359B7"/>
    <w:rsid w:val="00952083"/>
    <w:rsid w:val="0096433A"/>
    <w:rsid w:val="0097298D"/>
    <w:rsid w:val="00974D85"/>
    <w:rsid w:val="00975369"/>
    <w:rsid w:val="009A1C55"/>
    <w:rsid w:val="009B3307"/>
    <w:rsid w:val="009C03F1"/>
    <w:rsid w:val="009C13C4"/>
    <w:rsid w:val="009F4B27"/>
    <w:rsid w:val="009F5043"/>
    <w:rsid w:val="009F5BAD"/>
    <w:rsid w:val="00A01F0E"/>
    <w:rsid w:val="00A12A03"/>
    <w:rsid w:val="00A15CE0"/>
    <w:rsid w:val="00A327FA"/>
    <w:rsid w:val="00A40CA8"/>
    <w:rsid w:val="00A52B26"/>
    <w:rsid w:val="00A64AC0"/>
    <w:rsid w:val="00A777E1"/>
    <w:rsid w:val="00A80B86"/>
    <w:rsid w:val="00A94E0A"/>
    <w:rsid w:val="00A95841"/>
    <w:rsid w:val="00AC6704"/>
    <w:rsid w:val="00B03CC4"/>
    <w:rsid w:val="00B302AE"/>
    <w:rsid w:val="00B32045"/>
    <w:rsid w:val="00B45663"/>
    <w:rsid w:val="00B726AA"/>
    <w:rsid w:val="00BC5DC5"/>
    <w:rsid w:val="00BD2E99"/>
    <w:rsid w:val="00BE0DE6"/>
    <w:rsid w:val="00BE3A3B"/>
    <w:rsid w:val="00BF2A66"/>
    <w:rsid w:val="00C31E9C"/>
    <w:rsid w:val="00C4380A"/>
    <w:rsid w:val="00C472DE"/>
    <w:rsid w:val="00C767EC"/>
    <w:rsid w:val="00C777BF"/>
    <w:rsid w:val="00C82338"/>
    <w:rsid w:val="00CA04F2"/>
    <w:rsid w:val="00CA1C3D"/>
    <w:rsid w:val="00CA5B1E"/>
    <w:rsid w:val="00CB414E"/>
    <w:rsid w:val="00CD1E3F"/>
    <w:rsid w:val="00CD41D3"/>
    <w:rsid w:val="00CE1B27"/>
    <w:rsid w:val="00D046CD"/>
    <w:rsid w:val="00D34718"/>
    <w:rsid w:val="00D34ACE"/>
    <w:rsid w:val="00D35CEF"/>
    <w:rsid w:val="00D40E19"/>
    <w:rsid w:val="00D4107B"/>
    <w:rsid w:val="00D4466C"/>
    <w:rsid w:val="00D66CF0"/>
    <w:rsid w:val="00D714FC"/>
    <w:rsid w:val="00DB3DAB"/>
    <w:rsid w:val="00DB7701"/>
    <w:rsid w:val="00DD0ECE"/>
    <w:rsid w:val="00DE0856"/>
    <w:rsid w:val="00DE36AC"/>
    <w:rsid w:val="00DE48B4"/>
    <w:rsid w:val="00E151CE"/>
    <w:rsid w:val="00E20E95"/>
    <w:rsid w:val="00E4692B"/>
    <w:rsid w:val="00E66AD4"/>
    <w:rsid w:val="00E70A8F"/>
    <w:rsid w:val="00EA0047"/>
    <w:rsid w:val="00EB2F20"/>
    <w:rsid w:val="00EB41F0"/>
    <w:rsid w:val="00EC69C2"/>
    <w:rsid w:val="00ED2BD9"/>
    <w:rsid w:val="00ED3FAF"/>
    <w:rsid w:val="00ED740F"/>
    <w:rsid w:val="00EE4065"/>
    <w:rsid w:val="00F13D9D"/>
    <w:rsid w:val="00F2396C"/>
    <w:rsid w:val="00F266B4"/>
    <w:rsid w:val="00F52725"/>
    <w:rsid w:val="00F733C5"/>
    <w:rsid w:val="00F77781"/>
    <w:rsid w:val="00F84021"/>
    <w:rsid w:val="00FA0559"/>
    <w:rsid w:val="00FA2564"/>
    <w:rsid w:val="00FA7273"/>
    <w:rsid w:val="00FC44FB"/>
    <w:rsid w:val="00FD170B"/>
    <w:rsid w:val="00FD3E57"/>
    <w:rsid w:val="00FD5BC1"/>
    <w:rsid w:val="00FD7762"/>
    <w:rsid w:val="00FF0611"/>
    <w:rsid w:val="00FF3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837FB"/>
  <w15:docId w15:val="{DBFC4C31-995F-4241-9048-7BD03538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3D6"/>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paragraph" w:styleId="a9">
    <w:name w:val="footer"/>
    <w:basedOn w:val="a"/>
    <w:link w:val="aa"/>
    <w:uiPriority w:val="99"/>
    <w:unhideWhenUsed/>
    <w:rsid w:val="000A1AB7"/>
    <w:pPr>
      <w:tabs>
        <w:tab w:val="center" w:pos="4677"/>
        <w:tab w:val="right" w:pos="9355"/>
      </w:tabs>
    </w:pPr>
  </w:style>
  <w:style w:type="character" w:customStyle="1" w:styleId="aa">
    <w:name w:val="Нижний колонтитул Знак"/>
    <w:basedOn w:val="a0"/>
    <w:link w:val="a9"/>
    <w:uiPriority w:val="99"/>
    <w:rsid w:val="000A1AB7"/>
    <w:rPr>
      <w:rFonts w:ascii="Times New Roman" w:hAnsi="Times New Roman" w:cs="Times New Roman"/>
      <w:sz w:val="28"/>
      <w:szCs w:val="28"/>
    </w:rPr>
  </w:style>
  <w:style w:type="table" w:styleId="ab">
    <w:name w:val="Table Grid"/>
    <w:basedOn w:val="a1"/>
    <w:uiPriority w:val="59"/>
    <w:rsid w:val="004D1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8345">
      <w:bodyDiv w:val="1"/>
      <w:marLeft w:val="0"/>
      <w:marRight w:val="0"/>
      <w:marTop w:val="0"/>
      <w:marBottom w:val="0"/>
      <w:divBdr>
        <w:top w:val="none" w:sz="0" w:space="0" w:color="auto"/>
        <w:left w:val="none" w:sz="0" w:space="0" w:color="auto"/>
        <w:bottom w:val="none" w:sz="0" w:space="0" w:color="auto"/>
        <w:right w:val="none" w:sz="0" w:space="0" w:color="auto"/>
      </w:divBdr>
      <w:divsChild>
        <w:div w:id="1654603984">
          <w:marLeft w:val="0"/>
          <w:marRight w:val="0"/>
          <w:marTop w:val="0"/>
          <w:marBottom w:val="0"/>
          <w:divBdr>
            <w:top w:val="none" w:sz="0" w:space="0" w:color="auto"/>
            <w:left w:val="none" w:sz="0" w:space="0" w:color="auto"/>
            <w:bottom w:val="none" w:sz="0" w:space="0" w:color="auto"/>
            <w:right w:val="none" w:sz="0" w:space="0" w:color="auto"/>
          </w:divBdr>
        </w:div>
      </w:divsChild>
    </w:div>
    <w:div w:id="342588059">
      <w:bodyDiv w:val="1"/>
      <w:marLeft w:val="0"/>
      <w:marRight w:val="0"/>
      <w:marTop w:val="0"/>
      <w:marBottom w:val="0"/>
      <w:divBdr>
        <w:top w:val="none" w:sz="0" w:space="0" w:color="auto"/>
        <w:left w:val="none" w:sz="0" w:space="0" w:color="auto"/>
        <w:bottom w:val="none" w:sz="0" w:space="0" w:color="auto"/>
        <w:right w:val="none" w:sz="0" w:space="0" w:color="auto"/>
      </w:divBdr>
    </w:div>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476459064">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615865974">
      <w:bodyDiv w:val="1"/>
      <w:marLeft w:val="0"/>
      <w:marRight w:val="0"/>
      <w:marTop w:val="0"/>
      <w:marBottom w:val="0"/>
      <w:divBdr>
        <w:top w:val="none" w:sz="0" w:space="0" w:color="auto"/>
        <w:left w:val="none" w:sz="0" w:space="0" w:color="auto"/>
        <w:bottom w:val="none" w:sz="0" w:space="0" w:color="auto"/>
        <w:right w:val="none" w:sz="0" w:space="0" w:color="auto"/>
      </w:divBdr>
    </w:div>
    <w:div w:id="679936281">
      <w:bodyDiv w:val="1"/>
      <w:marLeft w:val="0"/>
      <w:marRight w:val="0"/>
      <w:marTop w:val="0"/>
      <w:marBottom w:val="0"/>
      <w:divBdr>
        <w:top w:val="none" w:sz="0" w:space="0" w:color="auto"/>
        <w:left w:val="none" w:sz="0" w:space="0" w:color="auto"/>
        <w:bottom w:val="none" w:sz="0" w:space="0" w:color="auto"/>
        <w:right w:val="none" w:sz="0" w:space="0" w:color="auto"/>
      </w:divBdr>
    </w:div>
    <w:div w:id="777650628">
      <w:bodyDiv w:val="1"/>
      <w:marLeft w:val="0"/>
      <w:marRight w:val="0"/>
      <w:marTop w:val="0"/>
      <w:marBottom w:val="0"/>
      <w:divBdr>
        <w:top w:val="none" w:sz="0" w:space="0" w:color="auto"/>
        <w:left w:val="none" w:sz="0" w:space="0" w:color="auto"/>
        <w:bottom w:val="none" w:sz="0" w:space="0" w:color="auto"/>
        <w:right w:val="none" w:sz="0" w:space="0" w:color="auto"/>
      </w:divBdr>
      <w:divsChild>
        <w:div w:id="1307274772">
          <w:marLeft w:val="0"/>
          <w:marRight w:val="0"/>
          <w:marTop w:val="0"/>
          <w:marBottom w:val="0"/>
          <w:divBdr>
            <w:top w:val="none" w:sz="0" w:space="0" w:color="auto"/>
            <w:left w:val="none" w:sz="0" w:space="0" w:color="auto"/>
            <w:bottom w:val="none" w:sz="0" w:space="0" w:color="auto"/>
            <w:right w:val="none" w:sz="0" w:space="0" w:color="auto"/>
          </w:divBdr>
        </w:div>
      </w:divsChild>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15A6A-859A-4452-AA9D-73C03E72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439</Words>
  <Characters>2507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Батырбек Оразов</cp:lastModifiedBy>
  <cp:revision>14</cp:revision>
  <cp:lastPrinted>2023-08-18T04:44:00Z</cp:lastPrinted>
  <dcterms:created xsi:type="dcterms:W3CDTF">2025-05-23T05:08:00Z</dcterms:created>
  <dcterms:modified xsi:type="dcterms:W3CDTF">2025-07-03T07:17:00Z</dcterms:modified>
</cp:coreProperties>
</file>